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4252" w:leader="none"/>
          <w:tab w:val="left" w:pos="8325" w:leader="none"/>
          <w:tab w:val="right" w:pos="8504" w:leader="none"/>
          <w:tab w:val="left" w:pos="8931" w:leader="none"/>
          <w:tab w:val="right" w:pos="9747" w:leader="none"/>
        </w:tabs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  <w:t>FUNDAÇÃO HOSPITAL CENTENÁRIO - FHC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PROCESSO SELETIVO SIMPLIFICADO</w:t>
      </w:r>
    </w:p>
    <w:p>
      <w:pPr>
        <w:pStyle w:val="Normal"/>
        <w:ind w:left="0" w:hanging="0"/>
        <w:jc w:val="center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EDITAL DE ABERTURA Nº 01/2022</w:t>
      </w:r>
      <w:r>
        <w:rPr>
          <w:rFonts w:cs="Arial" w:ascii="Arial" w:hAnsi="Arial"/>
          <w:b/>
          <w:color w:val="000000"/>
          <w:sz w:val="18"/>
          <w:szCs w:val="18"/>
        </w:rPr>
        <w:t xml:space="preserve"> </w:t>
      </w:r>
    </w:p>
    <w:p>
      <w:pPr>
        <w:pStyle w:val="Normal"/>
        <w:ind w:left="0" w:hanging="0"/>
        <w:jc w:val="center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</w:r>
    </w:p>
    <w:p>
      <w:pPr>
        <w:pStyle w:val="Normal"/>
        <w:ind w:left="0" w:hanging="0"/>
        <w:jc w:val="center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  <w:t>EDITAL Nº 02 - RETIFICAÇÃO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color w:val="222222"/>
          <w:sz w:val="18"/>
          <w:szCs w:val="18"/>
          <w:shd w:fill="FFFFFF" w:val="clear"/>
        </w:rPr>
        <w:t>O Vice-Presidente Administrativo e o Vice-Presidente Financeiro da Fundação Hospital Centenário - FHC, no uso de suas atribuições legais que lhe são conferidas, tornam público, por este Edital</w:t>
      </w:r>
      <w:r>
        <w:rPr>
          <w:rFonts w:eastAsia="Arial" w:cs="Arial" w:ascii="Arial" w:hAnsi="Arial"/>
          <w:sz w:val="18"/>
          <w:szCs w:val="18"/>
        </w:rPr>
        <w:t xml:space="preserve">, </w:t>
      </w:r>
      <w:r>
        <w:rPr>
          <w:rFonts w:cs="Arial" w:ascii="Arial" w:hAnsi="Arial"/>
          <w:sz w:val="18"/>
          <w:szCs w:val="18"/>
        </w:rPr>
        <w:t>o que segue:</w:t>
      </w:r>
    </w:p>
    <w:p>
      <w:pPr>
        <w:pStyle w:val="Normal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  <w:t xml:space="preserve">Retifica o subitem 6.1 </w:t>
      </w:r>
      <w:r>
        <w:rPr>
          <w:rFonts w:cs="Arial" w:ascii="Arial" w:hAnsi="Arial"/>
          <w:b/>
          <w:sz w:val="18"/>
          <w:szCs w:val="18"/>
        </w:rPr>
        <w:t>DAS PROVAS OBJETIVAS,</w:t>
      </w:r>
      <w:r>
        <w:rPr>
          <w:rFonts w:eastAsia="Calibri" w:cs="Arial" w:ascii="Arial" w:hAnsi="Arial"/>
          <w:b/>
          <w:sz w:val="18"/>
          <w:szCs w:val="18"/>
        </w:rPr>
        <w:t xml:space="preserve"> do Edital de Abertura nº 01/2022, conforme segue:</w:t>
      </w:r>
    </w:p>
    <w:p>
      <w:pPr>
        <w:pStyle w:val="ListParagraph"/>
        <w:ind w:left="284" w:hanging="0"/>
        <w:rPr>
          <w:rFonts w:ascii="Arial" w:hAnsi="Arial" w:eastAsia="Calibri" w:cs="Arial"/>
          <w:b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b/>
          <w:color w:val="000000"/>
          <w:sz w:val="18"/>
          <w:szCs w:val="18"/>
        </w:rPr>
        <w:t>ONDE SE LÊ:</w:t>
      </w:r>
      <w:r>
        <w:rPr>
          <w:rFonts w:eastAsia="Calibri" w:cs="Arial" w:ascii="Arial" w:hAnsi="Arial"/>
          <w:color w:val="000000"/>
          <w:sz w:val="18"/>
          <w:szCs w:val="18"/>
        </w:rPr>
        <w:t xml:space="preserve"> </w:t>
      </w:r>
    </w:p>
    <w:p>
      <w:pPr>
        <w:pStyle w:val="Normal"/>
        <w:rPr>
          <w:rFonts w:ascii="Arial" w:hAnsi="Arial" w:eastAsia="Calibri" w:cs="Arial"/>
          <w:color w:val="000000"/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</w:r>
    </w:p>
    <w:p>
      <w:pPr>
        <w:pStyle w:val="Normal"/>
        <w:ind w:lef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  <w:t xml:space="preserve">6.1.1 </w:t>
      </w:r>
      <w:r>
        <w:rPr>
          <w:rFonts w:cs="Arial" w:ascii="Arial" w:hAnsi="Arial"/>
          <w:color w:val="000000"/>
          <w:sz w:val="18"/>
          <w:szCs w:val="18"/>
        </w:rPr>
        <w:t>A etapa de provas objetivas tem caráter eliminatório e classificatório, composta por 40 (quarenta) questões de múltipla escolha, com 05 (cinco) alternativas de resposta (A,B,C,D,E), sendo apenas uma considerada correta.</w:t>
      </w:r>
    </w:p>
    <w:p>
      <w:pPr>
        <w:pStyle w:val="Normal"/>
        <w:ind w:lef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A avaliação das provas objetivas é dividida por disciplina, conforme descrito abaixo: 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Para cargos da área do magistério - Professor: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10 (dez) questões de Conhecimentos Específicos;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10 (dez) questões de Língua Portuguesa;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10 (dez) questões de Legislação;</w:t>
      </w:r>
    </w:p>
    <w:p>
      <w:pPr>
        <w:pStyle w:val="ListParagraph"/>
        <w:ind w:left="0" w:hanging="0"/>
        <w:rPr>
          <w:rFonts w:ascii="Arial" w:hAnsi="Arial" w:eastAsia="Calibri" w:cs="Arial"/>
          <w:b/>
          <w:b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10 (dez) questões de Raciocínio Lógico.</w:t>
      </w:r>
    </w:p>
    <w:p>
      <w:pPr>
        <w:pStyle w:val="ListParagraph"/>
        <w:ind w:left="284" w:hanging="0"/>
        <w:rPr>
          <w:rFonts w:ascii="Arial" w:hAnsi="Arial" w:eastAsia="Calibri" w:cs="Arial"/>
          <w:b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0" w:leader="none"/>
        </w:tabs>
        <w:ind w:left="0" w:hanging="0"/>
        <w:jc w:val="left"/>
        <w:rPr>
          <w:rFonts w:ascii="Arial" w:hAnsi="Arial" w:eastAsia="Calibri" w:cs="Arial"/>
          <w:b/>
          <w:b/>
          <w:color w:val="000000"/>
          <w:sz w:val="18"/>
          <w:szCs w:val="18"/>
        </w:rPr>
      </w:pPr>
      <w:r>
        <w:rPr>
          <w:rFonts w:eastAsia="Calibri" w:cs="Arial" w:ascii="Arial" w:hAnsi="Arial"/>
          <w:b/>
          <w:color w:val="000000"/>
          <w:sz w:val="18"/>
          <w:szCs w:val="18"/>
        </w:rPr>
        <w:t>LEIA-SE:</w:t>
      </w:r>
    </w:p>
    <w:p>
      <w:pPr>
        <w:pStyle w:val="ListParagraph"/>
        <w:ind w:left="284" w:hanging="0"/>
        <w:rPr>
          <w:rFonts w:ascii="Arial" w:hAnsi="Arial" w:eastAsia="Calibri" w:cs="Arial"/>
          <w:b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ind w:lef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  <w:t xml:space="preserve">6.1.1 </w:t>
      </w:r>
      <w:r>
        <w:rPr>
          <w:rFonts w:cs="Arial" w:ascii="Arial" w:hAnsi="Arial"/>
          <w:color w:val="000000"/>
          <w:sz w:val="18"/>
          <w:szCs w:val="18"/>
        </w:rPr>
        <w:t>A etapa de provas objetivas tem caráter eliminatório e classificatório, composta por 40 (quarenta) questões de múltipla escolha, com 05 (cinco) alternativas de resposta (A,B,C,D,E), sendo apenas uma considerada correta.</w:t>
      </w:r>
    </w:p>
    <w:p>
      <w:pPr>
        <w:pStyle w:val="Normal"/>
        <w:ind w:left="0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A avaliação das provas objetivas é dividida por disciplina, conforme descrito abaixo: 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a) 10 (dez) questões de Conhecimentos Específicos;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b) 10 (dez) questões de Língua Portuguesa;</w:t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c) 10 (dez) questões de Legislação;</w:t>
      </w:r>
    </w:p>
    <w:p>
      <w:pPr>
        <w:pStyle w:val="ListParagraph"/>
        <w:ind w:left="0" w:hanging="0"/>
        <w:rPr>
          <w:rFonts w:ascii="Arial" w:hAnsi="Arial" w:eastAsia="Calibri" w:cs="Arial"/>
          <w:b/>
          <w:b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d) 10 (dez) questões de Raciocínio Lógico.</w:t>
      </w:r>
    </w:p>
    <w:p>
      <w:pPr>
        <w:pStyle w:val="ListParagraph"/>
        <w:ind w:left="284" w:hanging="0"/>
        <w:rPr>
          <w:rFonts w:ascii="Arial" w:hAnsi="Arial" w:eastAsia="Calibri" w:cs="Arial"/>
          <w:b/>
          <w:b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</w:rPr>
      </w:r>
    </w:p>
    <w:p>
      <w:pPr>
        <w:pStyle w:val="Normal"/>
        <w:suppressAutoHyphens w:val="false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left="0" w:hanging="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849" w:leader="none"/>
        </w:tabs>
        <w:ind w:left="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849" w:leader="none"/>
        </w:tabs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849" w:leader="none"/>
        </w:tabs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849" w:leader="none"/>
        </w:tabs>
        <w:jc w:val="righ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Município de São Leopoldo/RS, 08 de Novembro de 2022.</w:t>
      </w:r>
    </w:p>
    <w:tbl>
      <w:tblPr>
        <w:tblW w:w="93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27"/>
        <w:gridCol w:w="5528"/>
      </w:tblGrid>
      <w:tr>
        <w:trPr/>
        <w:tc>
          <w:tcPr>
            <w:tcW w:w="382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snapToGrid w:val="false"/>
              <w:ind w:left="0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ind w:left="0" w:hanging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 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ind w:lef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ind w:left="0" w:hanging="0"/>
              <w:jc w:val="center"/>
              <w:rPr>
                <w:rFonts w:ascii="Arial" w:hAnsi="Arial" w:cs="Arial"/>
                <w:b/>
                <w:b/>
                <w:color w:val="1F497D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color w:val="222222"/>
                <w:sz w:val="18"/>
                <w:szCs w:val="18"/>
                <w:shd w:fill="FFFFFF" w:val="clear"/>
              </w:rPr>
              <w:t>Aguinaldo Cavedon</w:t>
            </w:r>
            <w:r>
              <w:rPr>
                <w:rFonts w:cs="Arial" w:ascii="Arial" w:hAnsi="Arial"/>
                <w:b/>
                <w:color w:val="222222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color w:val="222222"/>
                <w:sz w:val="18"/>
                <w:szCs w:val="18"/>
                <w:shd w:fill="FFFFFF" w:val="clear"/>
              </w:rPr>
              <w:t>Vice-Presidente Administrativo</w:t>
            </w:r>
            <w:r>
              <w:rPr>
                <w:rFonts w:cs="Arial" w:ascii="Arial" w:hAnsi="Arial"/>
                <w:b/>
                <w:color w:val="222222"/>
                <w:sz w:val="18"/>
                <w:szCs w:val="18"/>
              </w:rPr>
              <w:br/>
              <w:br/>
            </w:r>
            <w:r>
              <w:rPr>
                <w:rFonts w:cs="Arial" w:ascii="Arial" w:hAnsi="Arial"/>
                <w:b/>
                <w:color w:val="222222"/>
                <w:sz w:val="18"/>
                <w:szCs w:val="18"/>
                <w:shd w:fill="FFFFFF" w:val="clear"/>
              </w:rPr>
              <w:t>César Rogério Fontoura Monteiro</w:t>
            </w:r>
            <w:r>
              <w:rPr>
                <w:rFonts w:cs="Arial" w:ascii="Arial" w:hAnsi="Arial"/>
                <w:b/>
                <w:color w:val="222222"/>
                <w:sz w:val="18"/>
                <w:szCs w:val="18"/>
              </w:rPr>
              <w:br/>
            </w:r>
            <w:r>
              <w:rPr>
                <w:rFonts w:cs="Arial" w:ascii="Arial" w:hAnsi="Arial"/>
                <w:b/>
                <w:color w:val="222222"/>
                <w:sz w:val="18"/>
                <w:szCs w:val="18"/>
                <w:shd w:fill="FFFFFF" w:val="clear"/>
              </w:rPr>
              <w:t>Vice-Presidente Financeiro</w:t>
            </w:r>
            <w:r>
              <w:rPr>
                <w:rFonts w:cs="Arial" w:ascii="Arial" w:hAnsi="Arial"/>
                <w:b/>
                <w:color w:val="1F497D"/>
                <w:sz w:val="18"/>
                <w:szCs w:val="18"/>
                <w:lang w:eastAsia="pt-BR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84" w:leader="none"/>
                <w:tab w:val="left" w:pos="3582" w:leader="none"/>
              </w:tabs>
              <w:ind w:left="0" w:hanging="0"/>
              <w:jc w:val="center"/>
              <w:rPr>
                <w:rFonts w:ascii="Arial" w:hAnsi="Arial" w:cs="Arial"/>
                <w:b/>
                <w:b/>
                <w:color w:val="1F497D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color w:val="1F497D"/>
                <w:sz w:val="18"/>
                <w:szCs w:val="18"/>
                <w:lang w:eastAsia="pt-BR"/>
              </w:rPr>
            </w:r>
          </w:p>
          <w:p>
            <w:pPr>
              <w:pStyle w:val="Normal"/>
              <w:shd w:val="clear" w:color="auto" w:fill="FFFFFF"/>
              <w:suppressAutoHyphens w:val="false"/>
              <w:ind w:lef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lang w:eastAsia="pt-BR"/>
              </w:rPr>
              <w:t>REGISTRE-SE E PUBLIQUE-SE:</w:t>
            </w:r>
          </w:p>
          <w:p>
            <w:pPr>
              <w:pStyle w:val="Normal"/>
              <w:shd w:val="clear" w:color="auto" w:fill="FFFFFF"/>
              <w:suppressAutoHyphens w:val="false"/>
              <w:ind w:lef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lang w:eastAsia="pt-BR"/>
              </w:rPr>
            </w:r>
          </w:p>
          <w:p>
            <w:pPr>
              <w:pStyle w:val="Normal"/>
              <w:shd w:val="clear" w:color="auto" w:fill="FFFFFF"/>
              <w:suppressAutoHyphens w:val="false"/>
              <w:ind w:left="0" w:hanging="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8640" w:leader="none"/>
        </w:tabs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991" w:header="708" w:top="765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Execução: Fundação La Salle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left" w:pos="8325" w:leader="none"/>
        <w:tab w:val="right" w:pos="8504" w:leader="none"/>
        <w:tab w:val="left" w:pos="8931" w:leader="none"/>
        <w:tab w:val="right" w:pos="9747" w:leader="none"/>
      </w:tabs>
      <w:jc w:val="right"/>
      <w:rPr>
        <w:rFonts w:ascii="Arial" w:hAnsi="Arial" w:cs="Arial"/>
        <w:caps/>
        <w:sz w:val="18"/>
        <w:szCs w:val="18"/>
      </w:rPr>
    </w:pPr>
    <w:r>
      <w:rPr>
        <w:rFonts w:cs="Arial" w:ascii="Arial" w:hAnsi="Arial"/>
        <w:b/>
        <w:bCs/>
        <w:sz w:val="16"/>
        <w:szCs w:val="16"/>
      </w:rPr>
      <w:tab/>
    </w:r>
    <w:r>
      <w:rPr>
        <w:rFonts w:cs="Arial" w:ascii="Arial" w:hAnsi="Arial"/>
        <w:sz w:val="18"/>
        <w:szCs w:val="18"/>
      </w:rPr>
      <w:t>Fundação Hospital Centenário - FHC</w:t>
    </w:r>
  </w:p>
  <w:p>
    <w:pPr>
      <w:pStyle w:val="Normal"/>
      <w:tabs>
        <w:tab w:val="clear" w:pos="708"/>
        <w:tab w:val="left" w:pos="466" w:leader="none"/>
        <w:tab w:val="right" w:pos="921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Processo Seletivo Simplificado - Edital de Abertura nº 01/2022</w:t>
    </w:r>
  </w:p>
  <w:p>
    <w:pPr>
      <w:pStyle w:val="Normal"/>
      <w:tabs>
        <w:tab w:val="clear" w:pos="708"/>
        <w:tab w:val="left" w:pos="466" w:leader="none"/>
        <w:tab w:val="right" w:pos="9212" w:leader="none"/>
      </w:tabs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Edital nº 02 - Retificação </w:t>
    </w:r>
  </w:p>
  <w:tbl>
    <w:tblPr>
      <w:tblW w:w="879" w:type="dxa"/>
      <w:jc w:val="left"/>
      <w:tblInd w:w="8472" w:type="dxa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879"/>
    </w:tblGrid>
    <w:tr>
      <w:trPr>
        <w:trHeight w:val="562" w:hRule="atLeast"/>
      </w:trPr>
      <w:tc>
        <w:tcPr>
          <w:tcW w:w="879" w:type="dxa"/>
          <w:tcBorders>
            <w:top w:val="single" w:sz="18" w:space="0" w:color="548DD4"/>
            <w:bottom w:val="single" w:sz="18" w:space="0" w:color="548DD4"/>
          </w:tcBorders>
          <w:shd w:fill="auto" w:val="clear"/>
        </w:tcPr>
        <w:p>
          <w:pPr>
            <w:pStyle w:val="Normal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color w:val="003366"/>
              <w:sz w:val="16"/>
              <w:szCs w:val="16"/>
            </w:rPr>
            <w:t xml:space="preserve"> </w:t>
          </w:r>
        </w:p>
        <w:p>
          <w:pPr>
            <w:pStyle w:val="Normal"/>
            <w:jc w:val="center"/>
            <w:rPr/>
          </w:pPr>
          <w:r>
            <w:rPr>
              <w:rFonts w:cs="Arial" w:ascii="Arial" w:hAnsi="Arial"/>
              <w:sz w:val="16"/>
              <w:szCs w:val="16"/>
            </w:rPr>
            <w:fldChar w:fldCharType="begin"/>
          </w:r>
          <w:r>
            <w:rPr>
              <w:sz w:val="16"/>
              <w:szCs w:val="16"/>
              <w:rFonts w:cs="Arial" w:ascii="Arial" w:hAnsi="Arial"/>
            </w:rPr>
            <w:instrText> PAGE </w:instrText>
          </w:r>
          <w:r>
            <w:rPr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sz w:val="16"/>
              <w:szCs w:val="16"/>
              <w:rFonts w:cs="Arial" w:ascii="Arial" w:hAnsi="Arial"/>
            </w:rPr>
            <w:t>1</w:t>
          </w:r>
          <w:r>
            <w:rPr>
              <w:sz w:val="16"/>
              <w:szCs w:val="16"/>
              <w:rFonts w:cs="Arial" w:ascii="Arial" w:hAnsi="Arial"/>
            </w:rPr>
            <w:fldChar w:fldCharType="end"/>
          </w:r>
        </w:p>
        <w:p>
          <w:pPr>
            <w:pStyle w:val="Cabealho"/>
            <w:ind w:left="709" w:right="-108" w:hanging="70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</w:r>
        </w:p>
      </w:tc>
    </w:tr>
  </w:tbl>
  <w:p>
    <w:pPr>
      <w:pStyle w:val="Cabealho"/>
      <w:jc w:val="right"/>
      <w:rPr>
        <w:sz w:val="16"/>
        <w:szCs w:val="16"/>
      </w:rPr>
    </w:pPr>
    <w:r>
      <w:rPr>
        <w:sz w:val="16"/>
        <w:szCs w:val="16"/>
      </w:rPr>
    </w: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page">
                <wp:posOffset>6884670</wp:posOffset>
              </wp:positionH>
              <wp:positionV relativeFrom="page">
                <wp:posOffset>552450</wp:posOffset>
              </wp:positionV>
              <wp:extent cx="365125" cy="4832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125" cy="48323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28.75pt;height:38.05pt;mso-wrap-distance-left:9.05pt;mso-wrap-distance-right:9.05pt;mso-wrap-distance-top:0pt;mso-wrap-distance-bottom:0pt;margin-top:43.5pt;mso-position-vertical-relative:page;margin-left:542.1pt;mso-position-horizontal-relative:page">
              <v:textbox inset="0in,0in,0in,0in">
                <w:txbxContent>
                  <w:p>
                    <w:pPr>
                      <w:pStyle w:val="Contedodoquadro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8"/>
        <w:b/>
        <w:rFonts w:ascii="Arial" w:hAnsi="Arial"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71e"/>
    <w:pPr>
      <w:widowControl/>
      <w:suppressAutoHyphens w:val="true"/>
      <w:bidi w:val="0"/>
      <w:ind w:left="709" w:hanging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5d571e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5d571e"/>
    <w:rPr/>
  </w:style>
  <w:style w:type="character" w:styleId="LinkdaInternet">
    <w:name w:val="Link da Internet"/>
    <w:uiPriority w:val="99"/>
    <w:rsid w:val="005d571e"/>
    <w:rPr>
      <w:color w:val="0000FF"/>
      <w:u w:val="single"/>
    </w:rPr>
  </w:style>
  <w:style w:type="character" w:styleId="PargrafodaListaChar" w:customStyle="1">
    <w:name w:val="Parágrafo da Lista Char"/>
    <w:basedOn w:val="DefaultParagraphFont"/>
    <w:link w:val="PargrafodaLista"/>
    <w:qFormat/>
    <w:rsid w:val="00d2329d"/>
    <w:rPr>
      <w:rFonts w:ascii="Times New Roman" w:hAnsi="Times New Roman" w:eastAsia="Times New Roman"/>
      <w:sz w:val="24"/>
      <w:szCs w:val="24"/>
      <w:lang w:eastAsia="ar-SA"/>
    </w:rPr>
  </w:style>
  <w:style w:type="character" w:styleId="Strong">
    <w:name w:val="Strong"/>
    <w:uiPriority w:val="22"/>
    <w:qFormat/>
    <w:rsid w:val="008b2e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1478d"/>
    <w:rPr>
      <w:color w:val="800080" w:themeColor="followedHyperlink"/>
      <w:u w:val="single"/>
    </w:rPr>
  </w:style>
  <w:style w:type="character" w:styleId="PargrafodaListaChar1" w:customStyle="1">
    <w:name w:val="Parágrafo da Lista Char1"/>
    <w:basedOn w:val="DefaultParagraphFont"/>
    <w:uiPriority w:val="99"/>
    <w:qFormat/>
    <w:locked/>
    <w:rsid w:val="003414b2"/>
    <w:rPr>
      <w:sz w:val="24"/>
      <w:szCs w:val="24"/>
      <w:lang w:eastAsia="ar-SA"/>
    </w:rPr>
  </w:style>
  <w:style w:type="character" w:styleId="CabealhoChar1" w:customStyle="1">
    <w:name w:val="Cabeçalho Char1"/>
    <w:uiPriority w:val="99"/>
    <w:qFormat/>
    <w:rsid w:val="002f1c9a"/>
    <w:rPr>
      <w:sz w:val="24"/>
      <w:szCs w:val="24"/>
      <w:lang w:eastAsia="ar-SA"/>
    </w:rPr>
  </w:style>
  <w:style w:type="character" w:styleId="WW8Num13z0" w:customStyle="1">
    <w:name w:val="WW8Num13z0"/>
    <w:qFormat/>
    <w:rsid w:val="002f1c9a"/>
    <w:rPr>
      <w:rFonts w:ascii="Symbol" w:hAnsi="Symbol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Arial"/>
      <w:b w:val="false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color w:val="auto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 w:val="false"/>
      <w:strike w:val="false"/>
      <w:dstrike w:val="false"/>
      <w:color w:val="auto"/>
    </w:rPr>
  </w:style>
  <w:style w:type="character" w:styleId="ListLabel14">
    <w:name w:val="ListLabel 14"/>
    <w:qFormat/>
    <w:rPr>
      <w:rFonts w:ascii="Arial" w:hAnsi="Arial" w:eastAsia="Calibri"/>
      <w:b/>
      <w:sz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5d57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5d57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link w:val="PargrafodaListaChar"/>
    <w:uiPriority w:val="34"/>
    <w:qFormat/>
    <w:rsid w:val="00d2329d"/>
    <w:pPr>
      <w:ind w:left="708" w:hanging="0"/>
    </w:pPr>
    <w:rPr/>
  </w:style>
  <w:style w:type="paragraph" w:styleId="Default" w:customStyle="1">
    <w:name w:val="Default"/>
    <w:qFormat/>
    <w:rsid w:val="008b2eb0"/>
    <w:pPr>
      <w:widowControl/>
      <w:bidi w:val="0"/>
      <w:ind w:left="709" w:hanging="709"/>
      <w:jc w:val="both"/>
    </w:pPr>
    <w:rPr>
      <w:rFonts w:ascii="Verdana" w:hAnsi="Verdana" w:eastAsia="Times New Roman" w:cs="Verdana"/>
      <w:color w:val="000000"/>
      <w:kern w:val="0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7352ce"/>
    <w:pPr>
      <w:widowControl/>
      <w:suppressAutoHyphens w:val="true"/>
      <w:bidi w:val="0"/>
      <w:ind w:left="709" w:hanging="709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ar-SA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LibreOffice/6.2.8.2$Windows_x86 LibreOffice_project/f82ddfca21ebc1e222a662a32b25c0c9d20169ee</Application>
  <Pages>1</Pages>
  <Words>263</Words>
  <Characters>1547</Characters>
  <CharactersWithSpaces>1793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2022-11-09T12:39:00Z</dcterms:created>
  <dc:creator>Fundação La Salle</dc:creator>
  <dc:description/>
  <dc:language>pt-BR</dc:language>
  <cp:lastModifiedBy>Cleon</cp:lastModifiedBy>
  <cp:lastPrinted>2022-08-03T19:53:00Z</cp:lastPrinted>
  <dcterms:modified xsi:type="dcterms:W3CDTF">2022-11-09T12:47:00Z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